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04FC0" w14:textId="77777777" w:rsidR="008607F3" w:rsidRDefault="008607F3" w:rsidP="008607F3">
      <w:pPr>
        <w:jc w:val="center"/>
        <w:rPr>
          <w:rFonts w:ascii="Times New Roman" w:hAnsi="Times New Roman" w:cs="Times New Roman"/>
          <w:sz w:val="24"/>
          <w:szCs w:val="24"/>
        </w:rPr>
      </w:pPr>
    </w:p>
    <w:p w14:paraId="20CC5453" w14:textId="77777777" w:rsidR="008607F3" w:rsidRDefault="008607F3" w:rsidP="008607F3">
      <w:pPr>
        <w:jc w:val="center"/>
        <w:rPr>
          <w:rFonts w:ascii="Times New Roman" w:hAnsi="Times New Roman" w:cs="Times New Roman"/>
          <w:sz w:val="24"/>
          <w:szCs w:val="24"/>
        </w:rPr>
      </w:pPr>
    </w:p>
    <w:p w14:paraId="79402B3D" w14:textId="77777777" w:rsidR="008607F3" w:rsidRDefault="008607F3" w:rsidP="008607F3">
      <w:pPr>
        <w:jc w:val="center"/>
        <w:rPr>
          <w:rFonts w:ascii="Times New Roman" w:hAnsi="Times New Roman" w:cs="Times New Roman"/>
          <w:sz w:val="24"/>
          <w:szCs w:val="24"/>
        </w:rPr>
      </w:pPr>
    </w:p>
    <w:p w14:paraId="60E13816" w14:textId="4F16D5C5" w:rsidR="008607F3" w:rsidRDefault="008607F3" w:rsidP="008607F3">
      <w:pPr>
        <w:jc w:val="center"/>
        <w:rPr>
          <w:rFonts w:ascii="Times New Roman" w:hAnsi="Times New Roman" w:cs="Times New Roman"/>
          <w:sz w:val="24"/>
          <w:szCs w:val="24"/>
        </w:rPr>
      </w:pPr>
    </w:p>
    <w:p w14:paraId="3A13BF35" w14:textId="229B2986" w:rsidR="008607F3" w:rsidRDefault="008607F3" w:rsidP="008607F3">
      <w:pPr>
        <w:jc w:val="center"/>
        <w:rPr>
          <w:rFonts w:ascii="Times New Roman" w:hAnsi="Times New Roman" w:cs="Times New Roman"/>
          <w:sz w:val="24"/>
          <w:szCs w:val="24"/>
        </w:rPr>
      </w:pPr>
    </w:p>
    <w:p w14:paraId="3594C848" w14:textId="77777777" w:rsidR="008607F3" w:rsidRDefault="008607F3" w:rsidP="008607F3">
      <w:pPr>
        <w:jc w:val="center"/>
        <w:rPr>
          <w:rFonts w:ascii="Times New Roman" w:hAnsi="Times New Roman" w:cs="Times New Roman"/>
          <w:sz w:val="24"/>
          <w:szCs w:val="24"/>
        </w:rPr>
      </w:pPr>
    </w:p>
    <w:p w14:paraId="76E5ACD4" w14:textId="77777777" w:rsidR="008607F3" w:rsidRDefault="008607F3" w:rsidP="008607F3">
      <w:pPr>
        <w:jc w:val="center"/>
        <w:rPr>
          <w:rFonts w:ascii="Times New Roman" w:hAnsi="Times New Roman" w:cs="Times New Roman"/>
          <w:sz w:val="24"/>
          <w:szCs w:val="24"/>
        </w:rPr>
      </w:pPr>
    </w:p>
    <w:p w14:paraId="5CB7509D" w14:textId="53C5B52F" w:rsidR="008607F3" w:rsidRPr="008607F3" w:rsidRDefault="008607F3" w:rsidP="008607F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Results and Discussion </w:t>
      </w:r>
    </w:p>
    <w:p w14:paraId="7F9C7C1C" w14:textId="77777777" w:rsidR="008607F3" w:rsidRPr="008607F3" w:rsidRDefault="008607F3" w:rsidP="008607F3">
      <w:pPr>
        <w:spacing w:line="480" w:lineRule="auto"/>
        <w:jc w:val="center"/>
        <w:rPr>
          <w:rFonts w:ascii="Times New Roman" w:hAnsi="Times New Roman" w:cs="Times New Roman"/>
          <w:sz w:val="24"/>
          <w:szCs w:val="24"/>
        </w:rPr>
      </w:pPr>
      <w:r w:rsidRPr="008607F3">
        <w:rPr>
          <w:rFonts w:ascii="Times New Roman" w:hAnsi="Times New Roman" w:cs="Times New Roman"/>
          <w:sz w:val="24"/>
          <w:szCs w:val="24"/>
        </w:rPr>
        <w:t>Student Name</w:t>
      </w:r>
    </w:p>
    <w:p w14:paraId="31523FA6" w14:textId="6822B8CD" w:rsidR="008607F3" w:rsidRPr="008607F3" w:rsidRDefault="008607F3" w:rsidP="008607F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3B609859" w14:textId="77777777" w:rsidR="008607F3" w:rsidRPr="008607F3" w:rsidRDefault="008607F3" w:rsidP="008607F3">
      <w:pPr>
        <w:jc w:val="center"/>
        <w:rPr>
          <w:rFonts w:ascii="Times New Roman" w:hAnsi="Times New Roman" w:cs="Times New Roman"/>
          <w:sz w:val="24"/>
          <w:szCs w:val="24"/>
        </w:rPr>
      </w:pPr>
    </w:p>
    <w:p w14:paraId="4F8E6B91" w14:textId="62C4B546" w:rsidR="008607F3" w:rsidRDefault="008607F3" w:rsidP="008607F3">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B5FBEA1" w14:textId="27219CF0" w:rsidR="00F73B9F" w:rsidRPr="00F27B2A" w:rsidRDefault="008607F3" w:rsidP="00F27B2A">
      <w:pPr>
        <w:spacing w:line="480" w:lineRule="auto"/>
        <w:jc w:val="center"/>
        <w:rPr>
          <w:rFonts w:ascii="Times New Roman" w:hAnsi="Times New Roman" w:cs="Times New Roman"/>
          <w:b/>
          <w:bCs/>
          <w:sz w:val="24"/>
          <w:szCs w:val="24"/>
        </w:rPr>
      </w:pPr>
      <w:r w:rsidRPr="00F27B2A">
        <w:rPr>
          <w:rFonts w:ascii="Times New Roman" w:hAnsi="Times New Roman" w:cs="Times New Roman"/>
          <w:b/>
          <w:bCs/>
          <w:sz w:val="24"/>
          <w:szCs w:val="24"/>
        </w:rPr>
        <w:lastRenderedPageBreak/>
        <w:t>Results Sections</w:t>
      </w:r>
    </w:p>
    <w:p w14:paraId="332110F6" w14:textId="77777777" w:rsidR="00A272CB" w:rsidRPr="00F27B2A" w:rsidRDefault="008607F3" w:rsidP="00F27B2A">
      <w:pPr>
        <w:spacing w:line="480" w:lineRule="auto"/>
        <w:ind w:firstLine="720"/>
        <w:jc w:val="both"/>
        <w:rPr>
          <w:rFonts w:ascii="Times New Roman" w:hAnsi="Times New Roman" w:cs="Times New Roman"/>
          <w:sz w:val="24"/>
          <w:szCs w:val="24"/>
        </w:rPr>
      </w:pPr>
      <w:r w:rsidRPr="00F27B2A">
        <w:rPr>
          <w:rFonts w:ascii="Times New Roman" w:hAnsi="Times New Roman" w:cs="Times New Roman"/>
          <w:sz w:val="24"/>
          <w:szCs w:val="24"/>
        </w:rPr>
        <w:t xml:space="preserve">The experiment used two broad types of data. There were both the control values and the treatment values. According to the hypothesis used, the experiment sought to understand whether there is a difference between when the treatment is present or not. The control values contained values obtained when deionized was used. On the other hand, the treatment values are values observed when the 0.2 M NaCl was used. There is a significant difference in the two respective types of data from general observation. </w:t>
      </w:r>
    </w:p>
    <w:p w14:paraId="16948B7B" w14:textId="5AA6F1D8" w:rsidR="0094025F" w:rsidRDefault="008607F3" w:rsidP="00F27B2A">
      <w:pPr>
        <w:spacing w:line="480" w:lineRule="auto"/>
        <w:ind w:firstLine="720"/>
        <w:jc w:val="both"/>
        <w:rPr>
          <w:rFonts w:ascii="Times New Roman" w:hAnsi="Times New Roman" w:cs="Times New Roman"/>
          <w:sz w:val="24"/>
          <w:szCs w:val="24"/>
        </w:rPr>
      </w:pPr>
      <w:r w:rsidRPr="00F27B2A">
        <w:rPr>
          <w:rFonts w:ascii="Times New Roman" w:hAnsi="Times New Roman" w:cs="Times New Roman"/>
          <w:sz w:val="24"/>
          <w:szCs w:val="24"/>
        </w:rPr>
        <w:t xml:space="preserve">Figures and tables can be used to represent the data. The average of the control and the treatment values are 9.5625 and 8.25 respectively. </w:t>
      </w:r>
      <w:r w:rsidR="00304A61" w:rsidRPr="00F27B2A">
        <w:rPr>
          <w:rFonts w:ascii="Times New Roman" w:hAnsi="Times New Roman" w:cs="Times New Roman"/>
          <w:sz w:val="24"/>
          <w:szCs w:val="24"/>
        </w:rPr>
        <w:t xml:space="preserve">A bar chart is the best representation of the above quantitative data. The following figure shows the bar graph of the average of the quantitative data collected. </w:t>
      </w:r>
    </w:p>
    <w:p w14:paraId="5BB7A68E" w14:textId="53EF11D6" w:rsidR="00304A61" w:rsidRPr="00F27B2A" w:rsidRDefault="005A0C61" w:rsidP="005A0C61">
      <w:pPr>
        <w:spacing w:line="480" w:lineRule="auto"/>
        <w:ind w:firstLine="720"/>
        <w:jc w:val="both"/>
        <w:rPr>
          <w:rFonts w:ascii="Times New Roman" w:hAnsi="Times New Roman" w:cs="Times New Roman"/>
          <w:sz w:val="24"/>
          <w:szCs w:val="24"/>
        </w:rPr>
      </w:pPr>
      <w:r>
        <w:rPr>
          <w:noProof/>
        </w:rPr>
        <w:drawing>
          <wp:inline distT="0" distB="0" distL="0" distR="0" wp14:anchorId="109863D1" wp14:editId="0BB3DC11">
            <wp:extent cx="4890977" cy="2456121"/>
            <wp:effectExtent l="0" t="0" r="5080" b="1905"/>
            <wp:docPr id="2" name="Chart 2">
              <a:extLst xmlns:a="http://schemas.openxmlformats.org/drawingml/2006/main">
                <a:ext uri="{FF2B5EF4-FFF2-40B4-BE49-F238E27FC236}">
                  <a16:creationId xmlns:a16="http://schemas.microsoft.com/office/drawing/2014/main" id="{4CEB0EF1-49BA-4525-88C3-37072A38AE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2F7D6A42" w14:textId="77777777" w:rsidR="00304A61" w:rsidRPr="00F27B2A" w:rsidRDefault="008607F3" w:rsidP="00F27B2A">
      <w:pPr>
        <w:spacing w:line="480" w:lineRule="auto"/>
        <w:ind w:firstLine="720"/>
        <w:jc w:val="both"/>
        <w:rPr>
          <w:rFonts w:ascii="Times New Roman" w:hAnsi="Times New Roman" w:cs="Times New Roman"/>
          <w:sz w:val="24"/>
          <w:szCs w:val="24"/>
        </w:rPr>
      </w:pPr>
      <w:r w:rsidRPr="00F27B2A">
        <w:rPr>
          <w:rFonts w:ascii="Times New Roman" w:hAnsi="Times New Roman" w:cs="Times New Roman"/>
          <w:sz w:val="24"/>
          <w:szCs w:val="24"/>
        </w:rPr>
        <w:t xml:space="preserve">The average value of the values obtained with treatment is lesser than the observations of the deionized water. </w:t>
      </w:r>
      <w:r w:rsidR="003A22A5" w:rsidRPr="00F27B2A">
        <w:rPr>
          <w:rFonts w:ascii="Times New Roman" w:hAnsi="Times New Roman" w:cs="Times New Roman"/>
          <w:sz w:val="24"/>
          <w:szCs w:val="24"/>
        </w:rPr>
        <w:t xml:space="preserve">The observations will be of great importance in determining whether the rate of germination changes in the presence of 0.2 M </w:t>
      </w:r>
      <w:bookmarkStart w:id="0" w:name="_Hlk83898903"/>
      <w:r w:rsidR="003A22A5" w:rsidRPr="00F27B2A">
        <w:rPr>
          <w:rFonts w:ascii="Times New Roman" w:hAnsi="Times New Roman" w:cs="Times New Roman"/>
          <w:sz w:val="24"/>
          <w:szCs w:val="24"/>
        </w:rPr>
        <w:t xml:space="preserve">NaCl </w:t>
      </w:r>
      <w:bookmarkEnd w:id="0"/>
      <w:r w:rsidR="003A22A5" w:rsidRPr="00F27B2A">
        <w:rPr>
          <w:rFonts w:ascii="Times New Roman" w:hAnsi="Times New Roman" w:cs="Times New Roman"/>
          <w:sz w:val="24"/>
          <w:szCs w:val="24"/>
        </w:rPr>
        <w:t xml:space="preserve">or not. </w:t>
      </w:r>
    </w:p>
    <w:p w14:paraId="79622331" w14:textId="77777777" w:rsidR="003A22A5" w:rsidRPr="00F27B2A" w:rsidRDefault="003A22A5" w:rsidP="00F27B2A">
      <w:pPr>
        <w:spacing w:line="480" w:lineRule="auto"/>
        <w:jc w:val="both"/>
        <w:rPr>
          <w:rFonts w:ascii="Times New Roman" w:hAnsi="Times New Roman" w:cs="Times New Roman"/>
          <w:sz w:val="24"/>
          <w:szCs w:val="24"/>
        </w:rPr>
      </w:pPr>
    </w:p>
    <w:p w14:paraId="44ECF800" w14:textId="77777777" w:rsidR="003A22A5" w:rsidRPr="00F27B2A" w:rsidRDefault="008607F3" w:rsidP="00F27B2A">
      <w:pPr>
        <w:spacing w:line="480" w:lineRule="auto"/>
        <w:jc w:val="center"/>
        <w:rPr>
          <w:rFonts w:ascii="Times New Roman" w:hAnsi="Times New Roman" w:cs="Times New Roman"/>
          <w:b/>
          <w:bCs/>
          <w:sz w:val="24"/>
          <w:szCs w:val="24"/>
        </w:rPr>
      </w:pPr>
      <w:r w:rsidRPr="00F27B2A">
        <w:rPr>
          <w:rFonts w:ascii="Times New Roman" w:hAnsi="Times New Roman" w:cs="Times New Roman"/>
          <w:b/>
          <w:bCs/>
          <w:sz w:val="24"/>
          <w:szCs w:val="24"/>
        </w:rPr>
        <w:lastRenderedPageBreak/>
        <w:t>Discussion</w:t>
      </w:r>
    </w:p>
    <w:p w14:paraId="4B1981D3" w14:textId="6C5ED570" w:rsidR="00D17498" w:rsidRPr="00D17498" w:rsidRDefault="008607F3" w:rsidP="00D17498">
      <w:pPr>
        <w:spacing w:line="480" w:lineRule="auto"/>
        <w:ind w:firstLine="720"/>
        <w:jc w:val="both"/>
        <w:rPr>
          <w:rFonts w:ascii="Times New Roman" w:hAnsi="Times New Roman" w:cs="Times New Roman"/>
          <w:sz w:val="24"/>
          <w:szCs w:val="24"/>
        </w:rPr>
      </w:pPr>
      <w:r w:rsidRPr="00F27B2A">
        <w:rPr>
          <w:rFonts w:ascii="Times New Roman" w:hAnsi="Times New Roman" w:cs="Times New Roman"/>
          <w:sz w:val="24"/>
          <w:szCs w:val="24"/>
        </w:rPr>
        <w:t xml:space="preserve">This part involves the interpretation of the results and conclusions reached. The experiment's main objective is to check whether there is any effect on the germination of seed when 0.2 M NaCl is applied and when it is not applied. To enable interpretation </w:t>
      </w:r>
      <w:r w:rsidR="00AB0D81">
        <w:rPr>
          <w:rFonts w:ascii="Times New Roman" w:hAnsi="Times New Roman" w:cs="Times New Roman"/>
          <w:sz w:val="24"/>
          <w:szCs w:val="24"/>
        </w:rPr>
        <w:t>of</w:t>
      </w:r>
      <w:r w:rsidRPr="00F27B2A">
        <w:rPr>
          <w:rFonts w:ascii="Times New Roman" w:hAnsi="Times New Roman" w:cs="Times New Roman"/>
          <w:sz w:val="24"/>
          <w:szCs w:val="24"/>
        </w:rPr>
        <w:t xml:space="preserve"> analysis, there was the formulation of the null and alternative hypotheses. The null </w:t>
      </w:r>
      <w:r w:rsidR="00A1488B" w:rsidRPr="00F27B2A">
        <w:rPr>
          <w:rFonts w:ascii="Times New Roman" w:hAnsi="Times New Roman" w:cs="Times New Roman"/>
          <w:sz w:val="24"/>
          <w:szCs w:val="24"/>
        </w:rPr>
        <w:t>hypothesis</w:t>
      </w:r>
      <w:r w:rsidRPr="00F27B2A">
        <w:rPr>
          <w:rFonts w:ascii="Times New Roman" w:hAnsi="Times New Roman" w:cs="Times New Roman"/>
          <w:sz w:val="24"/>
          <w:szCs w:val="24"/>
        </w:rPr>
        <w:t xml:space="preserve"> of the experiment stated that </w:t>
      </w:r>
      <w:r w:rsidR="00A1488B" w:rsidRPr="00F27B2A">
        <w:rPr>
          <w:rFonts w:ascii="Times New Roman" w:hAnsi="Times New Roman" w:cs="Times New Roman"/>
          <w:sz w:val="24"/>
          <w:szCs w:val="24"/>
        </w:rPr>
        <w:t xml:space="preserve">there is no significant difference between the germination rate of when the treatment is put in place and when it is not applied. The alternative hypothesis stated that there is a significant difference in the germination </w:t>
      </w:r>
      <w:r w:rsidR="00AB0D81">
        <w:rPr>
          <w:rFonts w:ascii="Times New Roman" w:hAnsi="Times New Roman" w:cs="Times New Roman"/>
          <w:sz w:val="24"/>
          <w:szCs w:val="24"/>
        </w:rPr>
        <w:t>given</w:t>
      </w:r>
      <w:r w:rsidR="00A1488B" w:rsidRPr="00F27B2A">
        <w:rPr>
          <w:rFonts w:ascii="Times New Roman" w:hAnsi="Times New Roman" w:cs="Times New Roman"/>
          <w:sz w:val="24"/>
          <w:szCs w:val="24"/>
        </w:rPr>
        <w:t xml:space="preserve"> the two conditions. </w:t>
      </w:r>
    </w:p>
    <w:p w14:paraId="21CA63AE" w14:textId="2ABD3B97" w:rsidR="00D17498" w:rsidRDefault="00D17498" w:rsidP="00D17498">
      <w:pPr>
        <w:spacing w:line="480" w:lineRule="auto"/>
        <w:ind w:firstLine="720"/>
        <w:jc w:val="both"/>
        <w:rPr>
          <w:rFonts w:ascii="Times New Roman" w:hAnsi="Times New Roman" w:cs="Times New Roman"/>
          <w:sz w:val="24"/>
          <w:szCs w:val="24"/>
        </w:rPr>
      </w:pPr>
      <w:r w:rsidRPr="00D17498">
        <w:rPr>
          <w:rFonts w:ascii="Times New Roman" w:hAnsi="Times New Roman" w:cs="Times New Roman"/>
          <w:sz w:val="24"/>
          <w:szCs w:val="24"/>
        </w:rPr>
        <w:t xml:space="preserve">The expected outcome was that the treatment would result to a faster germination rate. There are other past works that seem to have the same conclusion as such. According to Casal &amp; Sanchez (1998), there are several biological explanations on why some such would occur. They explained about phytochrome, both A and B, and how it influences seed germination. On the other hand, Vazquez-Ramos &amp; Sanchez (2003), believed that influence of the cycles of the seed cells have a huge impact on the germination rate. Sodium chloride influences faster reaction of this biological processes hence faster </w:t>
      </w:r>
      <w:r w:rsidR="00EB76F4">
        <w:rPr>
          <w:rFonts w:ascii="Times New Roman" w:hAnsi="Times New Roman" w:cs="Times New Roman"/>
          <w:sz w:val="24"/>
          <w:szCs w:val="24"/>
        </w:rPr>
        <w:t>germination</w:t>
      </w:r>
      <w:r w:rsidRPr="00D17498">
        <w:rPr>
          <w:rFonts w:ascii="Times New Roman" w:hAnsi="Times New Roman" w:cs="Times New Roman"/>
          <w:sz w:val="24"/>
          <w:szCs w:val="24"/>
        </w:rPr>
        <w:t xml:space="preserve">.  </w:t>
      </w:r>
    </w:p>
    <w:p w14:paraId="57D6205F" w14:textId="1E43957B" w:rsidR="00A1488B" w:rsidRPr="00F27B2A" w:rsidRDefault="008607F3" w:rsidP="00D17498">
      <w:pPr>
        <w:spacing w:line="480" w:lineRule="auto"/>
        <w:ind w:firstLine="720"/>
        <w:jc w:val="both"/>
        <w:rPr>
          <w:rFonts w:ascii="Times New Roman" w:hAnsi="Times New Roman" w:cs="Times New Roman"/>
          <w:sz w:val="24"/>
          <w:szCs w:val="24"/>
        </w:rPr>
      </w:pPr>
      <w:r w:rsidRPr="00F27B2A">
        <w:rPr>
          <w:rFonts w:ascii="Times New Roman" w:hAnsi="Times New Roman" w:cs="Times New Roman"/>
          <w:sz w:val="24"/>
          <w:szCs w:val="24"/>
        </w:rPr>
        <w:t xml:space="preserve">The average of the two experiments shows that there is a significant difference in the time taken to germinate in the treatment and control experiments. The treated experiment shows a faster rate of germination than the control experiment on average. Additionally, the p-value associated with the experimental observations is 0.049797. The p-value is less than the 0.05 level of significance which implies that the results are statistically significant. </w:t>
      </w:r>
      <w:r w:rsidR="00AB3D25" w:rsidRPr="00F27B2A">
        <w:rPr>
          <w:rFonts w:ascii="Times New Roman" w:hAnsi="Times New Roman" w:cs="Times New Roman"/>
          <w:sz w:val="24"/>
          <w:szCs w:val="24"/>
        </w:rPr>
        <w:t xml:space="preserve">This implies that the null hypothesis should be rejected and the alternative hypothesis supported. Based on the evidence from the experiment, it is valid to say that seeds grown at 0.2 M NaCl solution germinate faster than those that grow under deionized water at a 5% level of significance. </w:t>
      </w:r>
    </w:p>
    <w:p w14:paraId="4CA4AF4F" w14:textId="27EF534F" w:rsidR="001B4A2F" w:rsidRPr="00F27B2A" w:rsidRDefault="008607F3" w:rsidP="00F27B2A">
      <w:pPr>
        <w:spacing w:line="480" w:lineRule="auto"/>
        <w:ind w:firstLine="720"/>
        <w:jc w:val="both"/>
        <w:rPr>
          <w:rFonts w:ascii="Times New Roman" w:hAnsi="Times New Roman" w:cs="Times New Roman"/>
          <w:sz w:val="24"/>
          <w:szCs w:val="24"/>
        </w:rPr>
      </w:pPr>
      <w:r w:rsidRPr="00F27B2A">
        <w:rPr>
          <w:rFonts w:ascii="Times New Roman" w:hAnsi="Times New Roman" w:cs="Times New Roman"/>
          <w:sz w:val="24"/>
          <w:szCs w:val="24"/>
        </w:rPr>
        <w:lastRenderedPageBreak/>
        <w:t xml:space="preserve">The data might have been biased because the lower average rate </w:t>
      </w:r>
      <w:r w:rsidR="00246CF7">
        <w:rPr>
          <w:rFonts w:ascii="Times New Roman" w:hAnsi="Times New Roman" w:cs="Times New Roman"/>
          <w:sz w:val="24"/>
          <w:szCs w:val="24"/>
        </w:rPr>
        <w:t>of the</w:t>
      </w:r>
      <w:r w:rsidRPr="00F27B2A">
        <w:rPr>
          <w:rFonts w:ascii="Times New Roman" w:hAnsi="Times New Roman" w:cs="Times New Roman"/>
          <w:sz w:val="24"/>
          <w:szCs w:val="24"/>
        </w:rPr>
        <w:t xml:space="preserve"> </w:t>
      </w:r>
      <w:r w:rsidR="00246CF7">
        <w:rPr>
          <w:rFonts w:ascii="Times New Roman" w:hAnsi="Times New Roman" w:cs="Times New Roman"/>
          <w:sz w:val="24"/>
          <w:szCs w:val="24"/>
        </w:rPr>
        <w:t>t</w:t>
      </w:r>
      <w:r w:rsidRPr="00F27B2A">
        <w:rPr>
          <w:rFonts w:ascii="Times New Roman" w:hAnsi="Times New Roman" w:cs="Times New Roman"/>
          <w:sz w:val="24"/>
          <w:szCs w:val="24"/>
        </w:rPr>
        <w:t>reatment data may have resulted from the seeds that never germinated. For the next</w:t>
      </w:r>
      <w:r w:rsidR="00246CF7">
        <w:rPr>
          <w:rFonts w:ascii="Times New Roman" w:hAnsi="Times New Roman" w:cs="Times New Roman"/>
          <w:sz w:val="24"/>
          <w:szCs w:val="24"/>
        </w:rPr>
        <w:t xml:space="preserve"> experiment</w:t>
      </w:r>
      <w:r w:rsidRPr="00F27B2A">
        <w:rPr>
          <w:rFonts w:ascii="Times New Roman" w:hAnsi="Times New Roman" w:cs="Times New Roman"/>
          <w:sz w:val="24"/>
          <w:szCs w:val="24"/>
        </w:rPr>
        <w:t xml:space="preserve">, there should be more observations for the accuracy of results and generalization. </w:t>
      </w:r>
      <w:r w:rsidR="008766AF" w:rsidRPr="00F27B2A">
        <w:rPr>
          <w:rFonts w:ascii="Times New Roman" w:hAnsi="Times New Roman" w:cs="Times New Roman"/>
          <w:sz w:val="24"/>
          <w:szCs w:val="24"/>
        </w:rPr>
        <w:t xml:space="preserve">Besides that, the project findings </w:t>
      </w:r>
      <w:r w:rsidR="00246CF7">
        <w:rPr>
          <w:rFonts w:ascii="Times New Roman" w:hAnsi="Times New Roman" w:cs="Times New Roman"/>
          <w:sz w:val="24"/>
          <w:szCs w:val="24"/>
        </w:rPr>
        <w:t>we</w:t>
      </w:r>
      <w:r w:rsidR="008766AF" w:rsidRPr="00F27B2A">
        <w:rPr>
          <w:rFonts w:ascii="Times New Roman" w:hAnsi="Times New Roman" w:cs="Times New Roman"/>
          <w:sz w:val="24"/>
          <w:szCs w:val="24"/>
        </w:rPr>
        <w:t xml:space="preserve">re statistically significant. </w:t>
      </w:r>
    </w:p>
    <w:p w14:paraId="64E63886" w14:textId="77777777" w:rsidR="004F0D62" w:rsidRPr="00F27B2A" w:rsidRDefault="008607F3" w:rsidP="00F27B2A">
      <w:pPr>
        <w:spacing w:line="480" w:lineRule="auto"/>
        <w:jc w:val="both"/>
        <w:rPr>
          <w:rFonts w:ascii="Times New Roman" w:hAnsi="Times New Roman" w:cs="Times New Roman"/>
          <w:sz w:val="24"/>
          <w:szCs w:val="24"/>
        </w:rPr>
      </w:pPr>
      <w:r w:rsidRPr="00F27B2A">
        <w:rPr>
          <w:rFonts w:ascii="Times New Roman" w:hAnsi="Times New Roman" w:cs="Times New Roman"/>
          <w:sz w:val="24"/>
          <w:szCs w:val="24"/>
        </w:rPr>
        <w:br w:type="page"/>
      </w:r>
    </w:p>
    <w:p w14:paraId="6F1349D0" w14:textId="77777777" w:rsidR="003C1A64" w:rsidRPr="00F27B2A" w:rsidRDefault="008607F3" w:rsidP="001B67D7">
      <w:pPr>
        <w:spacing w:line="480" w:lineRule="auto"/>
        <w:jc w:val="center"/>
        <w:rPr>
          <w:rFonts w:ascii="Times New Roman" w:hAnsi="Times New Roman" w:cs="Times New Roman"/>
          <w:sz w:val="24"/>
          <w:szCs w:val="24"/>
        </w:rPr>
      </w:pPr>
      <w:r w:rsidRPr="00F27B2A">
        <w:rPr>
          <w:rFonts w:ascii="Times New Roman" w:hAnsi="Times New Roman" w:cs="Times New Roman"/>
          <w:sz w:val="24"/>
          <w:szCs w:val="24"/>
        </w:rPr>
        <w:lastRenderedPageBreak/>
        <w:t>References</w:t>
      </w:r>
    </w:p>
    <w:p w14:paraId="50279CD1" w14:textId="619A0E44" w:rsidR="00A135C3" w:rsidRDefault="00A135C3" w:rsidP="00F27B2A">
      <w:pPr>
        <w:pStyle w:val="NormalWeb"/>
        <w:spacing w:before="0" w:beforeAutospacing="0" w:after="0" w:afterAutospacing="0" w:line="480" w:lineRule="auto"/>
        <w:ind w:left="720" w:hanging="720"/>
        <w:jc w:val="both"/>
        <w:rPr>
          <w:color w:val="222222"/>
          <w:shd w:val="clear" w:color="auto" w:fill="FFFFFF"/>
        </w:rPr>
      </w:pPr>
      <w:bookmarkStart w:id="1" w:name="_Hlk83911874"/>
      <w:r>
        <w:rPr>
          <w:color w:val="222222"/>
          <w:shd w:val="clear" w:color="auto" w:fill="FFFFFF"/>
        </w:rPr>
        <w:t>Vazquez-Ramos JM, Sanchez MD, 2003</w:t>
      </w:r>
      <w:bookmarkEnd w:id="1"/>
      <w:r>
        <w:rPr>
          <w:color w:val="222222"/>
          <w:shd w:val="clear" w:color="auto" w:fill="FFFFFF"/>
        </w:rPr>
        <w:t xml:space="preserve">. The Cell Cycle and Seed Germination. Seed Science Research. 13(2): 113-130. </w:t>
      </w:r>
    </w:p>
    <w:p w14:paraId="6E22446E" w14:textId="440CFCCF" w:rsidR="00A135C3" w:rsidRDefault="00A135C3" w:rsidP="00F27B2A">
      <w:pPr>
        <w:pStyle w:val="NormalWeb"/>
        <w:spacing w:before="0" w:beforeAutospacing="0" w:after="0" w:afterAutospacing="0" w:line="480" w:lineRule="auto"/>
        <w:ind w:left="720" w:hanging="720"/>
        <w:jc w:val="both"/>
        <w:rPr>
          <w:color w:val="222222"/>
          <w:shd w:val="clear" w:color="auto" w:fill="FFFFFF"/>
        </w:rPr>
      </w:pPr>
      <w:bookmarkStart w:id="2" w:name="_Hlk83911633"/>
      <w:r>
        <w:rPr>
          <w:color w:val="222222"/>
          <w:shd w:val="clear" w:color="auto" w:fill="FFFFFF"/>
        </w:rPr>
        <w:t>Casal. JJ, Sanchez RA., 1998</w:t>
      </w:r>
      <w:bookmarkEnd w:id="2"/>
      <w:r>
        <w:rPr>
          <w:color w:val="222222"/>
          <w:shd w:val="clear" w:color="auto" w:fill="FFFFFF"/>
        </w:rPr>
        <w:t>. Phytochromes and Seed Germination. Seed Science Research. 8(3): 317-329</w:t>
      </w:r>
    </w:p>
    <w:sectPr w:rsidR="00A135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25F"/>
    <w:rsid w:val="001B4A2F"/>
    <w:rsid w:val="001B5279"/>
    <w:rsid w:val="001B67D7"/>
    <w:rsid w:val="001E0067"/>
    <w:rsid w:val="001F23F2"/>
    <w:rsid w:val="00246CF7"/>
    <w:rsid w:val="00304A61"/>
    <w:rsid w:val="00390959"/>
    <w:rsid w:val="003A22A5"/>
    <w:rsid w:val="003C1A64"/>
    <w:rsid w:val="003D3F8F"/>
    <w:rsid w:val="004F0D62"/>
    <w:rsid w:val="00551593"/>
    <w:rsid w:val="005A0C61"/>
    <w:rsid w:val="007246A8"/>
    <w:rsid w:val="008607F3"/>
    <w:rsid w:val="008766AF"/>
    <w:rsid w:val="0094025F"/>
    <w:rsid w:val="00952977"/>
    <w:rsid w:val="00A135C3"/>
    <w:rsid w:val="00A1488B"/>
    <w:rsid w:val="00A272CB"/>
    <w:rsid w:val="00AB0D81"/>
    <w:rsid w:val="00AB3D25"/>
    <w:rsid w:val="00B20526"/>
    <w:rsid w:val="00D17498"/>
    <w:rsid w:val="00DB5A0B"/>
    <w:rsid w:val="00DD599B"/>
    <w:rsid w:val="00EB76F4"/>
    <w:rsid w:val="00F0451B"/>
    <w:rsid w:val="00F27B2A"/>
    <w:rsid w:val="00F73B9F"/>
    <w:rsid w:val="00F91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19790"/>
  <w15:chartTrackingRefBased/>
  <w15:docId w15:val="{1F13219B-C9C0-47BF-B694-21F27EC2A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3F8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D3F8F"/>
    <w:rPr>
      <w:color w:val="0563C1" w:themeColor="hyperlink"/>
      <w:u w:val="single"/>
    </w:rPr>
  </w:style>
  <w:style w:type="character" w:customStyle="1" w:styleId="UnresolvedMention1">
    <w:name w:val="Unresolved Mention1"/>
    <w:basedOn w:val="DefaultParagraphFont"/>
    <w:uiPriority w:val="99"/>
    <w:semiHidden/>
    <w:unhideWhenUsed/>
    <w:rsid w:val="003D3F8F"/>
    <w:rPr>
      <w:color w:val="605E5C"/>
      <w:shd w:val="clear" w:color="auto" w:fill="E1DFDD"/>
    </w:rPr>
  </w:style>
  <w:style w:type="character" w:styleId="FollowedHyperlink">
    <w:name w:val="FollowedHyperlink"/>
    <w:basedOn w:val="DefaultParagraphFont"/>
    <w:uiPriority w:val="99"/>
    <w:semiHidden/>
    <w:unhideWhenUsed/>
    <w:rsid w:val="005A0C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a:t>
            </a:r>
            <a:r>
              <a:rPr lang="en-US" baseline="0"/>
              <a:t> values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Sheet1!$A$18:$B$18</c:f>
              <c:strCache>
                <c:ptCount val="2"/>
                <c:pt idx="0">
                  <c:v>control </c:v>
                </c:pt>
                <c:pt idx="1">
                  <c:v>Treatment </c:v>
                </c:pt>
              </c:strCache>
            </c:strRef>
          </c:cat>
          <c:val>
            <c:numRef>
              <c:f>Sheet1!$A$19:$B$19</c:f>
              <c:numCache>
                <c:formatCode>General</c:formatCode>
                <c:ptCount val="2"/>
                <c:pt idx="0">
                  <c:v>9.5625</c:v>
                </c:pt>
                <c:pt idx="1">
                  <c:v>8.25</c:v>
                </c:pt>
              </c:numCache>
            </c:numRef>
          </c:val>
          <c:extLst>
            <c:ext xmlns:c16="http://schemas.microsoft.com/office/drawing/2014/chart" uri="{C3380CC4-5D6E-409C-BE32-E72D297353CC}">
              <c16:uniqueId val="{00000000-1D95-48C0-BAB5-5911BBEBB122}"/>
            </c:ext>
          </c:extLst>
        </c:ser>
        <c:dLbls>
          <c:dLblPos val="outEnd"/>
          <c:showLegendKey val="0"/>
          <c:showVal val="1"/>
          <c:showCatName val="0"/>
          <c:showSerName val="0"/>
          <c:showPercent val="0"/>
          <c:showBubbleSize val="0"/>
        </c:dLbls>
        <c:gapWidth val="219"/>
        <c:overlap val="-27"/>
        <c:axId val="463401856"/>
        <c:axId val="463402512"/>
      </c:barChart>
      <c:catAx>
        <c:axId val="463401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3402512"/>
        <c:crosses val="autoZero"/>
        <c:auto val="1"/>
        <c:lblAlgn val="ctr"/>
        <c:lblOffset val="100"/>
        <c:noMultiLvlLbl val="0"/>
      </c:catAx>
      <c:valAx>
        <c:axId val="463402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34018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50</TotalTime>
  <Pages>5</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david</cp:lastModifiedBy>
  <cp:revision>11</cp:revision>
  <dcterms:created xsi:type="dcterms:W3CDTF">2021-09-30T10:17:00Z</dcterms:created>
  <dcterms:modified xsi:type="dcterms:W3CDTF">2021-09-30T13:36:00Z</dcterms:modified>
</cp:coreProperties>
</file>